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1A" w:rsidRDefault="007D351A">
      <w:r>
        <w:t>от 22.04.2019</w:t>
      </w:r>
    </w:p>
    <w:p w:rsidR="007D351A" w:rsidRDefault="007D351A"/>
    <w:p w:rsidR="007D351A" w:rsidRDefault="007D351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7D351A" w:rsidRDefault="007D351A">
      <w:r>
        <w:t>Общество с ограниченной ответственностью «РУСРЕМС» ИНН 7726655024</w:t>
      </w:r>
    </w:p>
    <w:p w:rsidR="007D351A" w:rsidRDefault="007D351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D351A"/>
    <w:rsid w:val="00045D12"/>
    <w:rsid w:val="0052439B"/>
    <w:rsid w:val="007D351A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